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D4931" w:rsidRPr="008D4931" w:rsidTr="008D4931">
        <w:trPr>
          <w:tblCellSpacing w:w="0" w:type="dxa"/>
        </w:trPr>
        <w:tc>
          <w:tcPr>
            <w:tcW w:w="334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b/>
                <w:bCs/>
                <w:color w:val="000000"/>
                <w:sz w:val="28"/>
                <w:szCs w:val="28"/>
                <w:lang w:val="vi-VN"/>
              </w:rPr>
              <w:t>VĂN PHÒNG CHÍNH PHỦ</w:t>
            </w:r>
            <w:r w:rsidRPr="008D4931">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b/>
                <w:bCs/>
                <w:color w:val="000000"/>
                <w:sz w:val="28"/>
                <w:szCs w:val="28"/>
                <w:lang w:val="vi-VN"/>
              </w:rPr>
              <w:t>CỘNG HÒA XÃ HỘI CHỦ NGHĨA VIỆT NAM</w:t>
            </w:r>
            <w:r w:rsidRPr="008D4931">
              <w:rPr>
                <w:rFonts w:ascii="Times New Roman" w:eastAsia="Times New Roman" w:hAnsi="Times New Roman" w:cs="Times New Roman"/>
                <w:b/>
                <w:bCs/>
                <w:color w:val="000000"/>
                <w:sz w:val="28"/>
                <w:szCs w:val="28"/>
                <w:lang w:val="vi-VN"/>
              </w:rPr>
              <w:br/>
              <w:t>Độc lập - Tự do - Hạnh phúc </w:t>
            </w:r>
            <w:r w:rsidRPr="008D4931">
              <w:rPr>
                <w:rFonts w:ascii="Times New Roman" w:eastAsia="Times New Roman" w:hAnsi="Times New Roman" w:cs="Times New Roman"/>
                <w:b/>
                <w:bCs/>
                <w:color w:val="000000"/>
                <w:sz w:val="28"/>
                <w:szCs w:val="28"/>
                <w:lang w:val="vi-VN"/>
              </w:rPr>
              <w:br/>
              <w:t>---------------</w:t>
            </w:r>
          </w:p>
        </w:tc>
      </w:tr>
      <w:tr w:rsidR="008D4931" w:rsidRPr="008D4931" w:rsidTr="008D4931">
        <w:trPr>
          <w:tblCellSpacing w:w="0" w:type="dxa"/>
        </w:trPr>
        <w:tc>
          <w:tcPr>
            <w:tcW w:w="334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Số: </w:t>
            </w:r>
            <w:r w:rsidRPr="008D4931">
              <w:rPr>
                <w:rFonts w:ascii="Times New Roman" w:eastAsia="Times New Roman" w:hAnsi="Times New Roman" w:cs="Times New Roman"/>
                <w:color w:val="000000"/>
                <w:sz w:val="28"/>
                <w:szCs w:val="28"/>
              </w:rPr>
              <w:t>01/2019</w:t>
            </w:r>
            <w:r w:rsidRPr="008D4931">
              <w:rPr>
                <w:rFonts w:ascii="Times New Roman" w:eastAsia="Times New Roman" w:hAnsi="Times New Roman" w:cs="Times New Roman"/>
                <w:color w:val="000000"/>
                <w:sz w:val="28"/>
                <w:szCs w:val="28"/>
                <w:lang w:val="vi-VN"/>
              </w:rPr>
              <w:t>/</w:t>
            </w:r>
            <w:r w:rsidRPr="008D4931">
              <w:rPr>
                <w:rFonts w:ascii="Times New Roman" w:eastAsia="Times New Roman" w:hAnsi="Times New Roman" w:cs="Times New Roman"/>
                <w:color w:val="000000"/>
                <w:sz w:val="28"/>
                <w:szCs w:val="28"/>
              </w:rPr>
              <w:t>TT-</w:t>
            </w:r>
            <w:r w:rsidRPr="008D4931">
              <w:rPr>
                <w:rFonts w:ascii="Times New Roman" w:eastAsia="Times New Roman" w:hAnsi="Times New Roman" w:cs="Times New Roman"/>
                <w:color w:val="000000"/>
                <w:sz w:val="28"/>
                <w:szCs w:val="28"/>
                <w:lang w:val="vi-VN"/>
              </w:rPr>
              <w:t>VPCP</w:t>
            </w:r>
          </w:p>
        </w:tc>
        <w:tc>
          <w:tcPr>
            <w:tcW w:w="550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righ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Hà Nội, ngày </w:t>
            </w:r>
            <w:r w:rsidRPr="008D4931">
              <w:rPr>
                <w:rFonts w:ascii="Times New Roman" w:eastAsia="Times New Roman" w:hAnsi="Times New Roman" w:cs="Times New Roman"/>
                <w:i/>
                <w:iCs/>
                <w:color w:val="000000"/>
                <w:sz w:val="28"/>
                <w:szCs w:val="28"/>
              </w:rPr>
              <w:t>09</w:t>
            </w:r>
            <w:r w:rsidRPr="008D4931">
              <w:rPr>
                <w:rFonts w:ascii="Times New Roman" w:eastAsia="Times New Roman" w:hAnsi="Times New Roman" w:cs="Times New Roman"/>
                <w:i/>
                <w:iCs/>
                <w:color w:val="000000"/>
                <w:sz w:val="28"/>
                <w:szCs w:val="28"/>
                <w:lang w:val="vi-VN"/>
              </w:rPr>
              <w:t> tháng </w:t>
            </w:r>
            <w:r w:rsidRPr="008D4931">
              <w:rPr>
                <w:rFonts w:ascii="Times New Roman" w:eastAsia="Times New Roman" w:hAnsi="Times New Roman" w:cs="Times New Roman"/>
                <w:i/>
                <w:iCs/>
                <w:color w:val="000000"/>
                <w:sz w:val="28"/>
                <w:szCs w:val="28"/>
              </w:rPr>
              <w:t>4</w:t>
            </w:r>
            <w:r w:rsidRPr="008D4931">
              <w:rPr>
                <w:rFonts w:ascii="Times New Roman" w:eastAsia="Times New Roman" w:hAnsi="Times New Roman" w:cs="Times New Roman"/>
                <w:i/>
                <w:iCs/>
                <w:color w:val="000000"/>
                <w:sz w:val="28"/>
                <w:szCs w:val="28"/>
                <w:lang w:val="vi-VN"/>
              </w:rPr>
              <w:t> năm 201</w:t>
            </w:r>
            <w:r w:rsidRPr="008D4931">
              <w:rPr>
                <w:rFonts w:ascii="Times New Roman" w:eastAsia="Times New Roman" w:hAnsi="Times New Roman" w:cs="Times New Roman"/>
                <w:i/>
                <w:iCs/>
                <w:color w:val="000000"/>
                <w:sz w:val="28"/>
                <w:szCs w:val="28"/>
              </w:rPr>
              <w:t>9</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 </w:t>
      </w:r>
    </w:p>
    <w:p w:rsidR="008D4931" w:rsidRPr="008D4931" w:rsidRDefault="008D4931" w:rsidP="008D4931">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8D4931">
        <w:rPr>
          <w:rFonts w:ascii="Times New Roman" w:eastAsia="Times New Roman" w:hAnsi="Times New Roman" w:cs="Times New Roman"/>
          <w:b/>
          <w:bCs/>
          <w:color w:val="000000"/>
          <w:sz w:val="28"/>
          <w:szCs w:val="28"/>
          <w:lang w:val="vi-VN"/>
        </w:rPr>
        <w:t>THÔNG TƯ</w:t>
      </w:r>
      <w:bookmarkEnd w:id="0"/>
    </w:p>
    <w:p w:rsidR="008D4931" w:rsidRPr="008D4931" w:rsidRDefault="008D4931" w:rsidP="008D4931">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8D4931">
        <w:rPr>
          <w:rFonts w:ascii="Times New Roman" w:eastAsia="Times New Roman" w:hAnsi="Times New Roman" w:cs="Times New Roman"/>
          <w:color w:val="000000"/>
          <w:sz w:val="28"/>
          <w:szCs w:val="28"/>
          <w:lang w:val="vi-VN"/>
        </w:rPr>
        <w:t>SỬA ĐỔI, BỔ SUNG ĐIỂM Đ KHOẢN 2 ĐIỀU 11 THÔNG TƯ SỐ </w:t>
      </w:r>
      <w:bookmarkEnd w:id="1"/>
      <w:r>
        <w:rPr>
          <w:rFonts w:ascii="Times New Roman" w:eastAsia="Times New Roman" w:hAnsi="Times New Roman" w:cs="Times New Roman"/>
          <w:color w:val="000000"/>
          <w:sz w:val="28"/>
          <w:szCs w:val="28"/>
        </w:rPr>
        <w:t xml:space="preserve">01/2017/TT-VPVP </w:t>
      </w:r>
      <w:r w:rsidRPr="008D4931">
        <w:rPr>
          <w:rFonts w:ascii="Times New Roman" w:eastAsia="Times New Roman" w:hAnsi="Times New Roman" w:cs="Times New Roman"/>
          <w:color w:val="000000"/>
          <w:sz w:val="28"/>
          <w:szCs w:val="28"/>
        </w:rPr>
        <w:t>NGÀY 31 THÁNG 3 NĂM 2017 CỦA BỘ TRƯỞNG, CHỦ NHIỆM VĂN PHÒNG CHÍNH PHỦ HƯỚNG DẪN THỰC HIỆN QUY ĐỊNH VỀ CÔNG BÁO TẠI NGHỊ ĐỊNH SỐ </w:t>
      </w:r>
      <w:r>
        <w:rPr>
          <w:rFonts w:ascii="Times New Roman" w:eastAsia="Times New Roman" w:hAnsi="Times New Roman" w:cs="Times New Roman"/>
          <w:color w:val="000000"/>
          <w:sz w:val="28"/>
          <w:szCs w:val="28"/>
        </w:rPr>
        <w:t xml:space="preserve">34/2016/NĐ-CP </w:t>
      </w:r>
      <w:r w:rsidRPr="008D4931">
        <w:rPr>
          <w:rFonts w:ascii="Times New Roman" w:eastAsia="Times New Roman" w:hAnsi="Times New Roman" w:cs="Times New Roman"/>
          <w:color w:val="000000"/>
          <w:sz w:val="28"/>
          <w:szCs w:val="28"/>
        </w:rPr>
        <w:t>NGÀY 14 THÁNG 5 NĂM 2016 QUY ĐỊNH CHI TIẾT MỘT SỐ ĐIỀU VÀ BIỆN PHÁP THI HÀNH LUẬT BAN HÀNH VĂN BẢN QUY PHẠM PHÁP LUẬT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Căn cứ Luật ban hành văn bản quy phạm pháp luật ngày 22 tháng 6 năm 2015;</w:t>
      </w:r>
    </w:p>
    <w:p w:rsidR="008D4931" w:rsidRPr="008D4931" w:rsidRDefault="008D4931" w:rsidP="008D4931">
      <w:pPr>
        <w:shd w:val="clear" w:color="auto" w:fill="FFFFFF"/>
        <w:spacing w:after="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color w:val="000000"/>
          <w:sz w:val="28"/>
          <w:szCs w:val="28"/>
        </w:rPr>
        <w:t>34/2016/NĐ-CP</w:t>
      </w:r>
      <w:r w:rsidRPr="008D4931">
        <w:rPr>
          <w:rFonts w:ascii="Times New Roman" w:eastAsia="Times New Roman" w:hAnsi="Times New Roman" w:cs="Times New Roman"/>
          <w:i/>
          <w:iCs/>
          <w:color w:val="000000"/>
          <w:sz w:val="28"/>
          <w:szCs w:val="28"/>
          <w:lang w:val="vi-VN"/>
        </w:rPr>
        <w:t> ngày 14 tháng 5 năm 2016 của Chính phủ quy định chi tiết một số điều và biện pháp thi hành Luật ban hành văn bản quy phạm pháp luật;</w:t>
      </w:r>
    </w:p>
    <w:p w:rsidR="008D4931" w:rsidRPr="008D4931" w:rsidRDefault="008D4931" w:rsidP="008D4931">
      <w:pPr>
        <w:shd w:val="clear" w:color="auto" w:fill="FFFFFF"/>
        <w:spacing w:after="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Căn cứ Nghị định s</w:t>
      </w:r>
      <w:r w:rsidRPr="008D4931">
        <w:rPr>
          <w:rFonts w:ascii="Times New Roman" w:eastAsia="Times New Roman" w:hAnsi="Times New Roman" w:cs="Times New Roman"/>
          <w:i/>
          <w:iCs/>
          <w:color w:val="000000"/>
          <w:sz w:val="28"/>
          <w:szCs w:val="28"/>
        </w:rPr>
        <w:t>ố</w:t>
      </w:r>
      <w:r w:rsidRPr="008D4931">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150/2016/NĐ-CP </w:t>
      </w:r>
      <w:r w:rsidRPr="008D4931">
        <w:rPr>
          <w:rFonts w:ascii="Times New Roman" w:eastAsia="Times New Roman" w:hAnsi="Times New Roman" w:cs="Times New Roman"/>
          <w:i/>
          <w:iCs/>
          <w:color w:val="000000"/>
          <w:sz w:val="28"/>
          <w:szCs w:val="28"/>
          <w:lang w:val="vi-VN"/>
        </w:rPr>
        <w:t>ngày 11 tháng 11 năm 2016 của Chính phủ quy </w:t>
      </w:r>
      <w:r w:rsidRPr="008D4931">
        <w:rPr>
          <w:rFonts w:ascii="Times New Roman" w:eastAsia="Times New Roman" w:hAnsi="Times New Roman" w:cs="Times New Roman"/>
          <w:i/>
          <w:iCs/>
          <w:color w:val="000000"/>
          <w:sz w:val="28"/>
          <w:szCs w:val="28"/>
        </w:rPr>
        <w:t>đ</w:t>
      </w:r>
      <w:r w:rsidRPr="008D4931">
        <w:rPr>
          <w:rFonts w:ascii="Times New Roman" w:eastAsia="Times New Roman" w:hAnsi="Times New Roman" w:cs="Times New Roman"/>
          <w:i/>
          <w:iCs/>
          <w:color w:val="000000"/>
          <w:sz w:val="28"/>
          <w:szCs w:val="28"/>
          <w:lang w:val="vi-VN"/>
        </w:rPr>
        <w:t>ị</w:t>
      </w:r>
      <w:r w:rsidRPr="008D4931">
        <w:rPr>
          <w:rFonts w:ascii="Times New Roman" w:eastAsia="Times New Roman" w:hAnsi="Times New Roman" w:cs="Times New Roman"/>
          <w:i/>
          <w:iCs/>
          <w:color w:val="000000"/>
          <w:sz w:val="28"/>
          <w:szCs w:val="28"/>
        </w:rPr>
        <w:t>n</w:t>
      </w:r>
      <w:r w:rsidRPr="008D4931">
        <w:rPr>
          <w:rFonts w:ascii="Times New Roman" w:eastAsia="Times New Roman" w:hAnsi="Times New Roman" w:cs="Times New Roman"/>
          <w:i/>
          <w:iCs/>
          <w:color w:val="000000"/>
          <w:sz w:val="28"/>
          <w:szCs w:val="28"/>
          <w:lang w:val="vi-VN"/>
        </w:rPr>
        <w:t>h chức năng, nhiệm vụ, quyền hạn và cơ cấu tổ chức của Văn phòng Chính phủ;</w:t>
      </w:r>
    </w:p>
    <w:p w:rsidR="008D4931" w:rsidRPr="008D4931" w:rsidRDefault="008D4931" w:rsidP="008D4931">
      <w:pPr>
        <w:shd w:val="clear" w:color="auto" w:fill="FFFFFF"/>
        <w:spacing w:after="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rPr>
        <w:t xml:space="preserve">559/QĐ-TTg </w:t>
      </w:r>
      <w:r w:rsidRPr="008D4931">
        <w:rPr>
          <w:rFonts w:ascii="Times New Roman" w:eastAsia="Times New Roman" w:hAnsi="Times New Roman" w:cs="Times New Roman"/>
          <w:i/>
          <w:iCs/>
          <w:color w:val="000000"/>
          <w:sz w:val="28"/>
          <w:szCs w:val="28"/>
          <w:lang w:val="vi-VN"/>
        </w:rPr>
        <w:t>ngày 24 tháng 4 năm 2017 của Thủ tướng về phê duyệt Đề án đơn giản hóa chế độ báo cáo trong hoạt động của các cơ quan hành chính nhà nước;</w:t>
      </w:r>
    </w:p>
    <w:p w:rsidR="008D4931" w:rsidRPr="008D4931" w:rsidRDefault="008D4931" w:rsidP="008D4931">
      <w:pPr>
        <w:shd w:val="clear" w:color="auto" w:fill="FFFFFF"/>
        <w:spacing w:after="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rPr>
        <w:t xml:space="preserve">28/2018/QĐ-TTg </w:t>
      </w:r>
      <w:r w:rsidRPr="008D4931">
        <w:rPr>
          <w:rFonts w:ascii="Times New Roman" w:eastAsia="Times New Roman" w:hAnsi="Times New Roman" w:cs="Times New Roman"/>
          <w:i/>
          <w:iCs/>
          <w:color w:val="000000"/>
          <w:sz w:val="28"/>
          <w:szCs w:val="28"/>
          <w:lang w:val="vi-VN"/>
        </w:rPr>
        <w:t>ngày 12 tháng 7 năm 2018 của Thủ tướng Chính phủ về việc gửi, nhận văn bản điện tử giữa các cơ quan trong hệ thống hành chính nhà nước.</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lastRenderedPageBreak/>
        <w:t>Theo đề nghị của Tổng Giám đốc Cổng Thông tin điện tử Chính phủ;</w:t>
      </w:r>
    </w:p>
    <w:p w:rsidR="008D4931" w:rsidRPr="008D4931" w:rsidRDefault="008D4931" w:rsidP="008D4931">
      <w:pPr>
        <w:shd w:val="clear" w:color="auto" w:fill="FFFFFF"/>
        <w:spacing w:after="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Bộ trưởng, Chủ nhiệm Văn phòng Chính phủ ban hành Thông tư sửa đổi, bổ sung điểm đ khoản 2 Điều 11 Thông tư số </w:t>
      </w:r>
      <w:r>
        <w:rPr>
          <w:rFonts w:ascii="Times New Roman" w:eastAsia="Times New Roman" w:hAnsi="Times New Roman" w:cs="Times New Roman"/>
          <w:i/>
          <w:iCs/>
          <w:color w:val="000000"/>
          <w:sz w:val="28"/>
          <w:szCs w:val="28"/>
        </w:rPr>
        <w:t xml:space="preserve">01/2017/TT-VPCP </w:t>
      </w:r>
      <w:r w:rsidRPr="008D4931">
        <w:rPr>
          <w:rFonts w:ascii="Times New Roman" w:eastAsia="Times New Roman" w:hAnsi="Times New Roman" w:cs="Times New Roman"/>
          <w:i/>
          <w:iCs/>
          <w:color w:val="000000"/>
          <w:sz w:val="28"/>
          <w:szCs w:val="28"/>
          <w:lang w:val="vi-VN"/>
        </w:rPr>
        <w:t>ngày 31 tháng 3 năm 2017 của Bộ trưởng, Chủ nhiệm Văn phòng Chính phủ hướng dẫn thực hiện quy định về Công b</w:t>
      </w:r>
      <w:r w:rsidRPr="008D4931">
        <w:rPr>
          <w:rFonts w:ascii="Times New Roman" w:eastAsia="Times New Roman" w:hAnsi="Times New Roman" w:cs="Times New Roman"/>
          <w:i/>
          <w:iCs/>
          <w:color w:val="000000"/>
          <w:sz w:val="28"/>
          <w:szCs w:val="28"/>
        </w:rPr>
        <w:t>á</w:t>
      </w:r>
      <w:r w:rsidRPr="008D4931">
        <w:rPr>
          <w:rFonts w:ascii="Times New Roman" w:eastAsia="Times New Roman" w:hAnsi="Times New Roman" w:cs="Times New Roman"/>
          <w:i/>
          <w:iCs/>
          <w:color w:val="000000"/>
          <w:sz w:val="28"/>
          <w:szCs w:val="28"/>
          <w:lang w:val="vi-VN"/>
        </w:rPr>
        <w:t>o tại Nghị định số </w:t>
      </w:r>
      <w:r>
        <w:rPr>
          <w:rFonts w:ascii="Times New Roman" w:eastAsia="Times New Roman" w:hAnsi="Times New Roman" w:cs="Times New Roman"/>
          <w:i/>
          <w:iCs/>
          <w:color w:val="000000"/>
          <w:sz w:val="28"/>
          <w:szCs w:val="28"/>
        </w:rPr>
        <w:t xml:space="preserve">34/2016/NĐ-CP ngày </w:t>
      </w:r>
      <w:r w:rsidRPr="008D4931">
        <w:rPr>
          <w:rFonts w:ascii="Times New Roman" w:eastAsia="Times New Roman" w:hAnsi="Times New Roman" w:cs="Times New Roman"/>
          <w:i/>
          <w:iCs/>
          <w:color w:val="000000"/>
          <w:sz w:val="28"/>
          <w:szCs w:val="28"/>
          <w:lang w:val="vi-VN"/>
        </w:rPr>
        <w:t>14 tháng 5 năm 2016 của Chính phủ quy định chi tiết một số điều và biện pháp thi hành Luật ban hành v</w:t>
      </w:r>
      <w:r w:rsidRPr="008D4931">
        <w:rPr>
          <w:rFonts w:ascii="Times New Roman" w:eastAsia="Times New Roman" w:hAnsi="Times New Roman" w:cs="Times New Roman"/>
          <w:i/>
          <w:iCs/>
          <w:color w:val="000000"/>
          <w:sz w:val="28"/>
          <w:szCs w:val="28"/>
        </w:rPr>
        <w:t>ă</w:t>
      </w:r>
      <w:r w:rsidRPr="008D4931">
        <w:rPr>
          <w:rFonts w:ascii="Times New Roman" w:eastAsia="Times New Roman" w:hAnsi="Times New Roman" w:cs="Times New Roman"/>
          <w:i/>
          <w:iCs/>
          <w:color w:val="000000"/>
          <w:sz w:val="28"/>
          <w:szCs w:val="28"/>
          <w:lang w:val="vi-VN"/>
        </w:rPr>
        <w:t>n bản quy phạm pháp luật</w:t>
      </w:r>
      <w:r w:rsidRPr="008D4931">
        <w:rPr>
          <w:rFonts w:ascii="Times New Roman" w:eastAsia="Times New Roman" w:hAnsi="Times New Roman" w:cs="Times New Roman"/>
          <w:i/>
          <w:iCs/>
          <w:color w:val="000000"/>
          <w:sz w:val="28"/>
          <w:szCs w:val="28"/>
        </w:rPr>
        <w:t>.</w:t>
      </w:r>
    </w:p>
    <w:p w:rsidR="008D4931" w:rsidRPr="008D4931" w:rsidRDefault="008D4931" w:rsidP="008D4931">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8D4931">
        <w:rPr>
          <w:rFonts w:ascii="Times New Roman" w:eastAsia="Times New Roman" w:hAnsi="Times New Roman" w:cs="Times New Roman"/>
          <w:b/>
          <w:bCs/>
          <w:color w:val="000000"/>
          <w:sz w:val="28"/>
          <w:szCs w:val="28"/>
          <w:lang w:val="vi-VN"/>
        </w:rPr>
        <w:t>Điều 1.</w:t>
      </w:r>
      <w:bookmarkEnd w:id="2"/>
      <w:r w:rsidRPr="008D4931">
        <w:rPr>
          <w:rFonts w:ascii="Times New Roman" w:eastAsia="Times New Roman" w:hAnsi="Times New Roman" w:cs="Times New Roman"/>
          <w:b/>
          <w:bCs/>
          <w:color w:val="000000"/>
          <w:sz w:val="28"/>
          <w:szCs w:val="28"/>
          <w:lang w:val="vi-VN"/>
        </w:rPr>
        <w:t> </w:t>
      </w:r>
      <w:bookmarkStart w:id="3" w:name="dc_1"/>
      <w:r w:rsidRPr="008D4931">
        <w:rPr>
          <w:rFonts w:ascii="Times New Roman" w:eastAsia="Times New Roman" w:hAnsi="Times New Roman" w:cs="Times New Roman"/>
          <w:b/>
          <w:bCs/>
          <w:color w:val="000000"/>
          <w:sz w:val="28"/>
          <w:szCs w:val="28"/>
          <w:lang w:val="vi-VN"/>
        </w:rPr>
        <w:t>Điểm đ khoản 2 Điều 11 Thông tư số 01/2017/TT-VPCP</w:t>
      </w:r>
      <w:bookmarkEnd w:id="3"/>
      <w:r w:rsidRPr="008D4931">
        <w:rPr>
          <w:rFonts w:ascii="Times New Roman" w:eastAsia="Times New Roman" w:hAnsi="Times New Roman" w:cs="Times New Roman"/>
          <w:b/>
          <w:bCs/>
          <w:color w:val="000000"/>
          <w:sz w:val="28"/>
          <w:szCs w:val="28"/>
          <w:lang w:val="vi-VN"/>
        </w:rPr>
        <w:t> </w:t>
      </w:r>
      <w:bookmarkStart w:id="4" w:name="dieu_1_name"/>
      <w:r w:rsidRPr="008D4931">
        <w:rPr>
          <w:rFonts w:ascii="Times New Roman" w:eastAsia="Times New Roman" w:hAnsi="Times New Roman" w:cs="Times New Roman"/>
          <w:b/>
          <w:bCs/>
          <w:color w:val="000000"/>
          <w:sz w:val="28"/>
          <w:szCs w:val="28"/>
          <w:lang w:val="vi-VN"/>
        </w:rPr>
        <w:t>ngày 31 tháng 3 năm 2017 của Bộ trưởng, Chủ nhiệm Văn phòng Chính phủ hướng dẫn thực hiện quy định về Công báo tại Nghị định số </w:t>
      </w:r>
      <w:bookmarkEnd w:id="4"/>
      <w:r>
        <w:rPr>
          <w:rFonts w:ascii="Times New Roman" w:eastAsia="Times New Roman" w:hAnsi="Times New Roman" w:cs="Times New Roman"/>
          <w:b/>
          <w:bCs/>
          <w:color w:val="000000"/>
          <w:sz w:val="28"/>
          <w:szCs w:val="28"/>
        </w:rPr>
        <w:t xml:space="preserve">34/2016/NĐ-CP </w:t>
      </w:r>
      <w:bookmarkStart w:id="5" w:name="_GoBack"/>
      <w:bookmarkEnd w:id="5"/>
      <w:r w:rsidRPr="008D4931">
        <w:rPr>
          <w:rFonts w:ascii="Times New Roman" w:eastAsia="Times New Roman" w:hAnsi="Times New Roman" w:cs="Times New Roman"/>
          <w:b/>
          <w:bCs/>
          <w:color w:val="000000"/>
          <w:sz w:val="28"/>
          <w:szCs w:val="28"/>
          <w:lang w:val="vi-VN"/>
        </w:rPr>
        <w:t>ngày 14 tháng 5 năm 2016 quy định chi tiết một số điều và biện pháp thi hành Luật ban hành văn bản quy phạm pháp luật được sửa đổi, bổ sung như sau:</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“đ) Hàng năm, Văn phòng Ủy ban nhân dân cấp tỉnh có trách nhiệm gửi bá</w:t>
      </w:r>
      <w:r w:rsidRPr="008D4931">
        <w:rPr>
          <w:rFonts w:ascii="Times New Roman" w:eastAsia="Times New Roman" w:hAnsi="Times New Roman" w:cs="Times New Roman"/>
          <w:color w:val="000000"/>
          <w:sz w:val="28"/>
          <w:szCs w:val="28"/>
        </w:rPr>
        <w:t>o </w:t>
      </w:r>
      <w:r w:rsidRPr="008D4931">
        <w:rPr>
          <w:rFonts w:ascii="Times New Roman" w:eastAsia="Times New Roman" w:hAnsi="Times New Roman" w:cs="Times New Roman"/>
          <w:color w:val="000000"/>
          <w:sz w:val="28"/>
          <w:szCs w:val="28"/>
          <w:lang w:val="vi-VN"/>
        </w:rPr>
        <w:t>cáo tình hình tổ chức thực hiện các quy định của pháp luật về Công báo có ký số về Văn phòng Chính phủ. Trong trường hợp Văn phòng Ủy ban nhân dân cấp tỉnh chưa đáp ứng yêu cầu về ký số thì gửi bản điện tử dưới dạng ảnh (định dạng PDF) đã ký và đóng dấu. Báo cáo gửi qua thư điện tử theo địa chỉ congbao@.chinh</w:t>
      </w:r>
      <w:r w:rsidRPr="008D4931">
        <w:rPr>
          <w:rFonts w:ascii="Times New Roman" w:eastAsia="Times New Roman" w:hAnsi="Times New Roman" w:cs="Times New Roman"/>
          <w:color w:val="000000"/>
          <w:sz w:val="28"/>
          <w:szCs w:val="28"/>
        </w:rPr>
        <w:t>p</w:t>
      </w:r>
      <w:r w:rsidRPr="008D4931">
        <w:rPr>
          <w:rFonts w:ascii="Times New Roman" w:eastAsia="Times New Roman" w:hAnsi="Times New Roman" w:cs="Times New Roman"/>
          <w:color w:val="000000"/>
          <w:sz w:val="28"/>
          <w:szCs w:val="28"/>
          <w:lang w:val="vi-VN"/>
        </w:rPr>
        <w:t>hu.vn.</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Thời gian chốt số liệu báo cáo tính từ ngày 15 tháng 12 năm trước kỳ báo cáo đến ngày 14 tháng 12 của kỳ báo cáo. Thời hạn gửi báo cáo chậm nhất vào ngày 25 của tháng cuối kỳ báo cáo.</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Báo cáo tình hình tổ chức thực hiện các quy định của pháp luật về Công báo theo M</w:t>
      </w:r>
      <w:r w:rsidRPr="008D4931">
        <w:rPr>
          <w:rFonts w:ascii="Times New Roman" w:eastAsia="Times New Roman" w:hAnsi="Times New Roman" w:cs="Times New Roman"/>
          <w:color w:val="000000"/>
          <w:sz w:val="28"/>
          <w:szCs w:val="28"/>
        </w:rPr>
        <w:t>ẫ</w:t>
      </w:r>
      <w:r w:rsidRPr="008D4931">
        <w:rPr>
          <w:rFonts w:ascii="Times New Roman" w:eastAsia="Times New Roman" w:hAnsi="Times New Roman" w:cs="Times New Roman"/>
          <w:color w:val="000000"/>
          <w:sz w:val="28"/>
          <w:szCs w:val="28"/>
          <w:lang w:val="vi-VN"/>
        </w:rPr>
        <w:t>u số 07 kèm theo Phụ lục của Thông tư này.”</w:t>
      </w:r>
    </w:p>
    <w:p w:rsidR="008D4931" w:rsidRPr="008D4931" w:rsidRDefault="008D4931" w:rsidP="008D4931">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8D4931">
        <w:rPr>
          <w:rFonts w:ascii="Times New Roman" w:eastAsia="Times New Roman" w:hAnsi="Times New Roman" w:cs="Times New Roman"/>
          <w:b/>
          <w:bCs/>
          <w:color w:val="000000"/>
          <w:sz w:val="28"/>
          <w:szCs w:val="28"/>
          <w:lang w:val="vi-VN"/>
        </w:rPr>
        <w:t>Điều 2. Trách nhiệm thực hiện và hiệu lực thi hành</w:t>
      </w:r>
      <w:bookmarkEnd w:id="6"/>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1. Thông tư này có hiệu lực từ ngày 04 tháng 6 năm 2019.</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lastRenderedPageBreak/>
        <w:t>2. Bộ, cơ quan ngang bộ, cơ quan thuộc Chính phủ, Ủy ban nhân dân các tỉnh, thành phố trực thuộc Trung ương chịu trách nhiệm tổ chức triển khai thực hiện Thông tư này./.</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8D4931" w:rsidRPr="008D4931" w:rsidTr="008D4931">
        <w:trPr>
          <w:tblCellSpacing w:w="0" w:type="dxa"/>
        </w:trPr>
        <w:tc>
          <w:tcPr>
            <w:tcW w:w="480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b/>
                <w:bCs/>
                <w:i/>
                <w:iCs/>
                <w:color w:val="000000"/>
                <w:sz w:val="28"/>
                <w:szCs w:val="28"/>
                <w:lang w:val="vi-VN"/>
              </w:rPr>
              <w:br/>
              <w:t>Nơi nhận:</w:t>
            </w:r>
            <w:r w:rsidRPr="008D4931">
              <w:rPr>
                <w:rFonts w:ascii="Times New Roman" w:eastAsia="Times New Roman" w:hAnsi="Times New Roman" w:cs="Times New Roman"/>
                <w:b/>
                <w:bCs/>
                <w:i/>
                <w:iCs/>
                <w:color w:val="000000"/>
                <w:sz w:val="28"/>
                <w:szCs w:val="28"/>
                <w:lang w:val="vi-VN"/>
              </w:rPr>
              <w:br/>
            </w:r>
            <w:r w:rsidRPr="008D4931">
              <w:rPr>
                <w:rFonts w:ascii="Times New Roman" w:eastAsia="Times New Roman" w:hAnsi="Times New Roman" w:cs="Times New Roman"/>
                <w:color w:val="000000"/>
                <w:sz w:val="28"/>
                <w:szCs w:val="28"/>
                <w:lang w:val="vi-VN"/>
              </w:rPr>
              <w:t>- Ban Bí thư Trung ương Đảng;</w:t>
            </w:r>
            <w:r w:rsidRPr="008D4931">
              <w:rPr>
                <w:rFonts w:ascii="Times New Roman" w:eastAsia="Times New Roman" w:hAnsi="Times New Roman" w:cs="Times New Roman"/>
                <w:color w:val="000000"/>
                <w:sz w:val="28"/>
                <w:szCs w:val="28"/>
                <w:lang w:val="vi-VN"/>
              </w:rPr>
              <w:br/>
              <w:t>- Thủ tướng, các Phó Thủ tướng Chính phủ;</w:t>
            </w:r>
            <w:r w:rsidRPr="008D4931">
              <w:rPr>
                <w:rFonts w:ascii="Times New Roman" w:eastAsia="Times New Roman" w:hAnsi="Times New Roman" w:cs="Times New Roman"/>
                <w:color w:val="000000"/>
                <w:sz w:val="28"/>
                <w:szCs w:val="28"/>
                <w:lang w:val="vi-VN"/>
              </w:rPr>
              <w:br/>
              <w:t>- Văn phòng Trung ương và các Ban của Đảng;</w:t>
            </w:r>
            <w:r w:rsidRPr="008D4931">
              <w:rPr>
                <w:rFonts w:ascii="Times New Roman" w:eastAsia="Times New Roman" w:hAnsi="Times New Roman" w:cs="Times New Roman"/>
                <w:color w:val="000000"/>
                <w:sz w:val="28"/>
                <w:szCs w:val="28"/>
                <w:lang w:val="vi-VN"/>
              </w:rPr>
              <w:br/>
              <w:t>- Văn phòng Tổng Bí thư;</w:t>
            </w:r>
            <w:r w:rsidRPr="008D4931">
              <w:rPr>
                <w:rFonts w:ascii="Times New Roman" w:eastAsia="Times New Roman" w:hAnsi="Times New Roman" w:cs="Times New Roman"/>
                <w:color w:val="000000"/>
                <w:sz w:val="28"/>
                <w:szCs w:val="28"/>
                <w:lang w:val="vi-VN"/>
              </w:rPr>
              <w:br/>
              <w:t>- Văn phòng Chủ tịch nước;</w:t>
            </w:r>
            <w:r w:rsidRPr="008D4931">
              <w:rPr>
                <w:rFonts w:ascii="Times New Roman" w:eastAsia="Times New Roman" w:hAnsi="Times New Roman" w:cs="Times New Roman"/>
                <w:color w:val="000000"/>
                <w:sz w:val="28"/>
                <w:szCs w:val="28"/>
                <w:lang w:val="vi-VN"/>
              </w:rPr>
              <w:br/>
              <w:t>- Hội đồng dân tộc và các Ủy ban của Quốc hội;</w:t>
            </w:r>
            <w:r w:rsidRPr="008D4931">
              <w:rPr>
                <w:rFonts w:ascii="Times New Roman" w:eastAsia="Times New Roman" w:hAnsi="Times New Roman" w:cs="Times New Roman"/>
                <w:color w:val="000000"/>
                <w:sz w:val="28"/>
                <w:szCs w:val="28"/>
                <w:lang w:val="vi-VN"/>
              </w:rPr>
              <w:br/>
              <w:t>- Văn phòng Quốc hội;</w:t>
            </w:r>
            <w:r w:rsidRPr="008D4931">
              <w:rPr>
                <w:rFonts w:ascii="Times New Roman" w:eastAsia="Times New Roman" w:hAnsi="Times New Roman" w:cs="Times New Roman"/>
                <w:color w:val="000000"/>
                <w:sz w:val="28"/>
                <w:szCs w:val="28"/>
                <w:lang w:val="vi-VN"/>
              </w:rPr>
              <w:br/>
              <w:t>- Tòa án nhân dân t</w:t>
            </w:r>
            <w:r w:rsidRPr="008D4931">
              <w:rPr>
                <w:rFonts w:ascii="Times New Roman" w:eastAsia="Times New Roman" w:hAnsi="Times New Roman" w:cs="Times New Roman"/>
                <w:color w:val="000000"/>
                <w:sz w:val="28"/>
                <w:szCs w:val="28"/>
              </w:rPr>
              <w:t>ố</w:t>
            </w:r>
            <w:r w:rsidRPr="008D4931">
              <w:rPr>
                <w:rFonts w:ascii="Times New Roman" w:eastAsia="Times New Roman" w:hAnsi="Times New Roman" w:cs="Times New Roman"/>
                <w:color w:val="000000"/>
                <w:sz w:val="28"/>
                <w:szCs w:val="28"/>
                <w:lang w:val="vi-VN"/>
              </w:rPr>
              <w:t>i cao;</w:t>
            </w:r>
            <w:r w:rsidRPr="008D4931">
              <w:rPr>
                <w:rFonts w:ascii="Times New Roman" w:eastAsia="Times New Roman" w:hAnsi="Times New Roman" w:cs="Times New Roman"/>
                <w:color w:val="000000"/>
                <w:sz w:val="28"/>
                <w:szCs w:val="28"/>
                <w:lang w:val="vi-VN"/>
              </w:rPr>
              <w:br/>
              <w:t>- Viện kiểm sát nhân dân tối cao;</w:t>
            </w:r>
            <w:r w:rsidRPr="008D4931">
              <w:rPr>
                <w:rFonts w:ascii="Times New Roman" w:eastAsia="Times New Roman" w:hAnsi="Times New Roman" w:cs="Times New Roman"/>
                <w:color w:val="000000"/>
                <w:sz w:val="28"/>
                <w:szCs w:val="28"/>
                <w:lang w:val="vi-VN"/>
              </w:rPr>
              <w:br/>
              <w:t>- Kiểm toán nhà nước;</w:t>
            </w:r>
            <w:r w:rsidRPr="008D4931">
              <w:rPr>
                <w:rFonts w:ascii="Times New Roman" w:eastAsia="Times New Roman" w:hAnsi="Times New Roman" w:cs="Times New Roman"/>
                <w:color w:val="000000"/>
                <w:sz w:val="28"/>
                <w:szCs w:val="28"/>
                <w:lang w:val="vi-VN"/>
              </w:rPr>
              <w:br/>
              <w:t>- Ủy ban giám sát tài chính Quốc gia;</w:t>
            </w:r>
            <w:r w:rsidRPr="008D4931">
              <w:rPr>
                <w:rFonts w:ascii="Times New Roman" w:eastAsia="Times New Roman" w:hAnsi="Times New Roman" w:cs="Times New Roman"/>
                <w:color w:val="000000"/>
                <w:sz w:val="28"/>
                <w:szCs w:val="28"/>
                <w:lang w:val="vi-VN"/>
              </w:rPr>
              <w:br/>
              <w:t>- Ngân hàng Chính sách xã hội;</w:t>
            </w:r>
            <w:r w:rsidRPr="008D4931">
              <w:rPr>
                <w:rFonts w:ascii="Times New Roman" w:eastAsia="Times New Roman" w:hAnsi="Times New Roman" w:cs="Times New Roman"/>
                <w:color w:val="000000"/>
                <w:sz w:val="28"/>
                <w:szCs w:val="28"/>
                <w:lang w:val="vi-VN"/>
              </w:rPr>
              <w:br/>
              <w:t>- Ngân hàng Phát triển Việt Nam;</w:t>
            </w:r>
            <w:r w:rsidRPr="008D4931">
              <w:rPr>
                <w:rFonts w:ascii="Times New Roman" w:eastAsia="Times New Roman" w:hAnsi="Times New Roman" w:cs="Times New Roman"/>
                <w:color w:val="000000"/>
                <w:sz w:val="28"/>
                <w:szCs w:val="28"/>
                <w:lang w:val="vi-VN"/>
              </w:rPr>
              <w:br/>
              <w:t>- Ủy ban trung ương Mặt trận Tổ quốc Việt Nam;</w:t>
            </w:r>
            <w:r w:rsidRPr="008D4931">
              <w:rPr>
                <w:rFonts w:ascii="Times New Roman" w:eastAsia="Times New Roman" w:hAnsi="Times New Roman" w:cs="Times New Roman"/>
                <w:color w:val="000000"/>
                <w:sz w:val="28"/>
                <w:szCs w:val="28"/>
                <w:lang w:val="vi-VN"/>
              </w:rPr>
              <w:br/>
              <w:t>- Các bộ, cơ quan ngang bộ, cơ quan thuộc Chính phủ;</w:t>
            </w:r>
            <w:r w:rsidRPr="008D4931">
              <w:rPr>
                <w:rFonts w:ascii="Times New Roman" w:eastAsia="Times New Roman" w:hAnsi="Times New Roman" w:cs="Times New Roman"/>
                <w:color w:val="000000"/>
                <w:sz w:val="28"/>
                <w:szCs w:val="28"/>
                <w:lang w:val="vi-VN"/>
              </w:rPr>
              <w:br/>
              <w:t>- HĐND, UBND các tỉnh, thành phố trực thuộc </w:t>
            </w:r>
            <w:r w:rsidRPr="008D4931">
              <w:rPr>
                <w:rFonts w:ascii="Times New Roman" w:eastAsia="Times New Roman" w:hAnsi="Times New Roman" w:cs="Times New Roman"/>
                <w:color w:val="000000"/>
                <w:sz w:val="28"/>
                <w:szCs w:val="28"/>
              </w:rPr>
              <w:t>tr</w:t>
            </w:r>
            <w:r w:rsidRPr="008D4931">
              <w:rPr>
                <w:rFonts w:ascii="Times New Roman" w:eastAsia="Times New Roman" w:hAnsi="Times New Roman" w:cs="Times New Roman"/>
                <w:color w:val="000000"/>
                <w:sz w:val="28"/>
                <w:szCs w:val="28"/>
                <w:lang w:val="vi-VN"/>
              </w:rPr>
              <w:t>ung ương;</w:t>
            </w:r>
            <w:r w:rsidRPr="008D4931">
              <w:rPr>
                <w:rFonts w:ascii="Times New Roman" w:eastAsia="Times New Roman" w:hAnsi="Times New Roman" w:cs="Times New Roman"/>
                <w:color w:val="000000"/>
                <w:sz w:val="28"/>
                <w:szCs w:val="28"/>
                <w:lang w:val="vi-VN"/>
              </w:rPr>
              <w:br/>
            </w:r>
            <w:r w:rsidRPr="008D4931">
              <w:rPr>
                <w:rFonts w:ascii="Times New Roman" w:eastAsia="Times New Roman" w:hAnsi="Times New Roman" w:cs="Times New Roman"/>
                <w:color w:val="000000"/>
                <w:sz w:val="28"/>
                <w:szCs w:val="28"/>
                <w:lang w:val="vi-VN"/>
              </w:rPr>
              <w:lastRenderedPageBreak/>
              <w:t>- Cục Kiểm tra văn bản QPPL (Bộ Tư pháp);</w:t>
            </w:r>
            <w:r w:rsidRPr="008D4931">
              <w:rPr>
                <w:rFonts w:ascii="Times New Roman" w:eastAsia="Times New Roman" w:hAnsi="Times New Roman" w:cs="Times New Roman"/>
                <w:color w:val="000000"/>
                <w:sz w:val="28"/>
                <w:szCs w:val="28"/>
                <w:lang w:val="vi-VN"/>
              </w:rPr>
              <w:br/>
              <w:t>- Cơ quan</w:t>
            </w:r>
            <w:r w:rsidRPr="008D4931">
              <w:rPr>
                <w:rFonts w:ascii="Times New Roman" w:eastAsia="Times New Roman" w:hAnsi="Times New Roman" w:cs="Times New Roman"/>
                <w:color w:val="000000"/>
                <w:sz w:val="28"/>
                <w:szCs w:val="28"/>
              </w:rPr>
              <w:t> tr</w:t>
            </w:r>
            <w:r w:rsidRPr="008D4931">
              <w:rPr>
                <w:rFonts w:ascii="Times New Roman" w:eastAsia="Times New Roman" w:hAnsi="Times New Roman" w:cs="Times New Roman"/>
                <w:color w:val="000000"/>
                <w:sz w:val="28"/>
                <w:szCs w:val="28"/>
                <w:lang w:val="vi-VN"/>
              </w:rPr>
              <w:t>ung ương của các đoàn thể;</w:t>
            </w:r>
            <w:r w:rsidRPr="008D4931">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8D4931">
              <w:rPr>
                <w:rFonts w:ascii="Times New Roman" w:eastAsia="Times New Roman" w:hAnsi="Times New Roman" w:cs="Times New Roman"/>
                <w:color w:val="000000"/>
                <w:sz w:val="28"/>
                <w:szCs w:val="28"/>
                <w:lang w:val="vi-VN"/>
              </w:rPr>
              <w:br/>
              <w:t>- Lưu: VT, TTĐT (3).</w:t>
            </w:r>
          </w:p>
        </w:tc>
        <w:tc>
          <w:tcPr>
            <w:tcW w:w="404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b/>
                <w:bCs/>
                <w:color w:val="000000"/>
                <w:sz w:val="28"/>
                <w:szCs w:val="28"/>
              </w:rPr>
              <w:lastRenderedPageBreak/>
              <w:t>BỘ TRƯỞNG, CHỦ NHIỆM</w:t>
            </w:r>
            <w:r w:rsidRPr="008D4931">
              <w:rPr>
                <w:rFonts w:ascii="Times New Roman" w:eastAsia="Times New Roman" w:hAnsi="Times New Roman" w:cs="Times New Roman"/>
                <w:b/>
                <w:bCs/>
                <w:color w:val="000000"/>
                <w:sz w:val="28"/>
                <w:szCs w:val="28"/>
                <w:lang w:val="vi-VN"/>
              </w:rPr>
              <w:br/>
            </w:r>
            <w:r w:rsidRPr="008D4931">
              <w:rPr>
                <w:rFonts w:ascii="Times New Roman" w:eastAsia="Times New Roman" w:hAnsi="Times New Roman" w:cs="Times New Roman"/>
                <w:b/>
                <w:bCs/>
                <w:color w:val="000000"/>
                <w:sz w:val="28"/>
                <w:szCs w:val="28"/>
                <w:lang w:val="vi-VN"/>
              </w:rPr>
              <w:br/>
            </w:r>
            <w:r w:rsidRPr="008D4931">
              <w:rPr>
                <w:rFonts w:ascii="Times New Roman" w:eastAsia="Times New Roman" w:hAnsi="Times New Roman" w:cs="Times New Roman"/>
                <w:b/>
                <w:bCs/>
                <w:color w:val="000000"/>
                <w:sz w:val="28"/>
                <w:szCs w:val="28"/>
                <w:lang w:val="vi-VN"/>
              </w:rPr>
              <w:br/>
            </w:r>
            <w:r w:rsidRPr="008D4931">
              <w:rPr>
                <w:rFonts w:ascii="Times New Roman" w:eastAsia="Times New Roman" w:hAnsi="Times New Roman" w:cs="Times New Roman"/>
                <w:b/>
                <w:bCs/>
                <w:color w:val="000000"/>
                <w:sz w:val="28"/>
                <w:szCs w:val="28"/>
                <w:lang w:val="vi-VN"/>
              </w:rPr>
              <w:br/>
            </w:r>
            <w:r w:rsidRPr="008D4931">
              <w:rPr>
                <w:rFonts w:ascii="Times New Roman" w:eastAsia="Times New Roman" w:hAnsi="Times New Roman" w:cs="Times New Roman"/>
                <w:b/>
                <w:bCs/>
                <w:color w:val="000000"/>
                <w:sz w:val="28"/>
                <w:szCs w:val="28"/>
                <w:lang w:val="vi-VN"/>
              </w:rPr>
              <w:br/>
            </w:r>
            <w:r w:rsidRPr="008D4931">
              <w:rPr>
                <w:rFonts w:ascii="Times New Roman" w:eastAsia="Times New Roman" w:hAnsi="Times New Roman" w:cs="Times New Roman"/>
                <w:b/>
                <w:bCs/>
                <w:color w:val="000000"/>
                <w:sz w:val="28"/>
                <w:szCs w:val="28"/>
              </w:rPr>
              <w:t>Mai Tiến Dũng</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lastRenderedPageBreak/>
        <w:t> </w:t>
      </w:r>
    </w:p>
    <w:p w:rsidR="008D4931" w:rsidRPr="008D4931" w:rsidRDefault="008D4931" w:rsidP="008D4931">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pl_1"/>
      <w:r w:rsidRPr="008D4931">
        <w:rPr>
          <w:rFonts w:ascii="Times New Roman" w:eastAsia="Times New Roman" w:hAnsi="Times New Roman" w:cs="Times New Roman"/>
          <w:b/>
          <w:bCs/>
          <w:color w:val="000000"/>
          <w:sz w:val="28"/>
          <w:szCs w:val="28"/>
        </w:rPr>
        <w:t>PHỤ LỤC</w:t>
      </w:r>
      <w:bookmarkEnd w:id="7"/>
    </w:p>
    <w:p w:rsidR="008D4931" w:rsidRPr="008D4931" w:rsidRDefault="008D4931" w:rsidP="008D4931">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pl_1_name"/>
      <w:r w:rsidRPr="008D4931">
        <w:rPr>
          <w:rFonts w:ascii="Times New Roman" w:eastAsia="Times New Roman" w:hAnsi="Times New Roman" w:cs="Times New Roman"/>
          <w:color w:val="000000"/>
          <w:sz w:val="28"/>
          <w:szCs w:val="28"/>
        </w:rPr>
        <w:t>MẪU TRÌNH BÀY CÔNG BÁO</w:t>
      </w:r>
      <w:bookmarkEnd w:id="8"/>
      <w:r w:rsidRPr="008D4931">
        <w:rPr>
          <w:rFonts w:ascii="Times New Roman" w:eastAsia="Times New Roman" w:hAnsi="Times New Roman" w:cs="Times New Roman"/>
          <w:color w:val="000000"/>
          <w:sz w:val="28"/>
          <w:szCs w:val="28"/>
        </w:rPr>
        <w:br/>
      </w:r>
      <w:r w:rsidRPr="008D4931">
        <w:rPr>
          <w:rFonts w:ascii="Times New Roman" w:eastAsia="Times New Roman" w:hAnsi="Times New Roman" w:cs="Times New Roman"/>
          <w:i/>
          <w:iCs/>
          <w:color w:val="000000"/>
          <w:sz w:val="28"/>
          <w:szCs w:val="28"/>
        </w:rPr>
        <w:t>(Kèm theo Thông tư số 01/2019/TT-VPCP ngày 09 tháng 4 năm 2019 của Bộ trưởng, Chủ nhiệm Văn phòng Chính phủ</w:t>
      </w: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Mẫu số 07: Báo cáo tình hình tổ chức thực hiện các quy định của pháp luật về Công báo</w:t>
      </w: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after="0" w:line="234" w:lineRule="atLeast"/>
        <w:jc w:val="right"/>
        <w:rPr>
          <w:rFonts w:ascii="Times New Roman" w:eastAsia="Times New Roman" w:hAnsi="Times New Roman" w:cs="Times New Roman"/>
          <w:color w:val="000000"/>
          <w:sz w:val="28"/>
          <w:szCs w:val="28"/>
        </w:rPr>
      </w:pPr>
      <w:bookmarkStart w:id="9" w:name="chuong_pl_2"/>
      <w:r w:rsidRPr="008D4931">
        <w:rPr>
          <w:rFonts w:ascii="Times New Roman" w:eastAsia="Times New Roman" w:hAnsi="Times New Roman" w:cs="Times New Roman"/>
          <w:color w:val="000000"/>
          <w:sz w:val="28"/>
          <w:szCs w:val="28"/>
          <w:lang w:val="vi-VN"/>
        </w:rPr>
        <w:t>Mẫu số 07</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D4931" w:rsidRPr="008D4931" w:rsidTr="008D4931">
        <w:trPr>
          <w:tblCellSpacing w:w="0" w:type="dxa"/>
        </w:trPr>
        <w:tc>
          <w:tcPr>
            <w:tcW w:w="334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ỦY BAN NHÂN DÂN TỈNH, THÀNH PHỐ …..</w:t>
            </w:r>
            <w:r w:rsidRPr="008D4931">
              <w:rPr>
                <w:rFonts w:ascii="Times New Roman" w:eastAsia="Times New Roman" w:hAnsi="Times New Roman" w:cs="Times New Roman"/>
                <w:color w:val="000000"/>
                <w:sz w:val="28"/>
                <w:szCs w:val="28"/>
                <w:vertAlign w:val="superscript"/>
              </w:rPr>
              <w:t>1</w:t>
            </w:r>
            <w:r w:rsidRPr="008D4931">
              <w:rPr>
                <w:rFonts w:ascii="Times New Roman" w:eastAsia="Times New Roman" w:hAnsi="Times New Roman" w:cs="Times New Roman"/>
                <w:b/>
                <w:bCs/>
                <w:color w:val="000000"/>
                <w:sz w:val="28"/>
                <w:szCs w:val="28"/>
                <w:lang w:val="vi-VN"/>
              </w:rPr>
              <w:br/>
            </w:r>
            <w:r w:rsidRPr="008D4931">
              <w:rPr>
                <w:rFonts w:ascii="Times New Roman" w:eastAsia="Times New Roman" w:hAnsi="Times New Roman" w:cs="Times New Roman"/>
                <w:b/>
                <w:bCs/>
                <w:color w:val="000000"/>
                <w:sz w:val="28"/>
                <w:szCs w:val="28"/>
              </w:rPr>
              <w:t>VĂN PHÒNG ỦY BAN NHÂN DÂN </w:t>
            </w:r>
            <w:r w:rsidRPr="008D4931">
              <w:rPr>
                <w:rFonts w:ascii="Times New Roman" w:eastAsia="Times New Roman" w:hAnsi="Times New Roman" w:cs="Times New Roman"/>
                <w:b/>
                <w:bCs/>
                <w:color w:val="000000"/>
                <w:sz w:val="28"/>
                <w:szCs w:val="28"/>
                <w:vertAlign w:val="superscript"/>
              </w:rPr>
              <w:t>2</w:t>
            </w:r>
            <w:r w:rsidRPr="008D4931">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b/>
                <w:bCs/>
                <w:color w:val="000000"/>
                <w:sz w:val="28"/>
                <w:szCs w:val="28"/>
                <w:lang w:val="vi-VN"/>
              </w:rPr>
              <w:t>CỘNG HÒA XÃ HỘI CHỦ NGHĨA VIỆT NAM</w:t>
            </w:r>
            <w:r w:rsidRPr="008D4931">
              <w:rPr>
                <w:rFonts w:ascii="Times New Roman" w:eastAsia="Times New Roman" w:hAnsi="Times New Roman" w:cs="Times New Roman"/>
                <w:b/>
                <w:bCs/>
                <w:color w:val="000000"/>
                <w:sz w:val="28"/>
                <w:szCs w:val="28"/>
                <w:lang w:val="vi-VN"/>
              </w:rPr>
              <w:br/>
              <w:t>Độc lập - Tự do - Hạnh phúc </w:t>
            </w:r>
            <w:r w:rsidRPr="008D4931">
              <w:rPr>
                <w:rFonts w:ascii="Times New Roman" w:eastAsia="Times New Roman" w:hAnsi="Times New Roman" w:cs="Times New Roman"/>
                <w:b/>
                <w:bCs/>
                <w:color w:val="000000"/>
                <w:sz w:val="28"/>
                <w:szCs w:val="28"/>
                <w:lang w:val="vi-VN"/>
              </w:rPr>
              <w:br/>
              <w:t>---------------</w:t>
            </w:r>
          </w:p>
        </w:tc>
      </w:tr>
      <w:tr w:rsidR="008D4931" w:rsidRPr="008D4931" w:rsidTr="008D4931">
        <w:trPr>
          <w:tblCellSpacing w:w="0" w:type="dxa"/>
        </w:trPr>
        <w:tc>
          <w:tcPr>
            <w:tcW w:w="334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Số: …/……</w:t>
            </w:r>
            <w:r w:rsidRPr="008D4931">
              <w:rPr>
                <w:rFonts w:ascii="Times New Roman" w:eastAsia="Times New Roman" w:hAnsi="Times New Roman" w:cs="Times New Roman"/>
                <w:color w:val="000000"/>
                <w:sz w:val="28"/>
                <w:szCs w:val="28"/>
                <w:vertAlign w:val="superscript"/>
              </w:rPr>
              <w:t>3</w:t>
            </w:r>
          </w:p>
        </w:tc>
        <w:tc>
          <w:tcPr>
            <w:tcW w:w="550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righ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w:t>
            </w:r>
            <w:r w:rsidRPr="008D4931">
              <w:rPr>
                <w:rFonts w:ascii="Times New Roman" w:eastAsia="Times New Roman" w:hAnsi="Times New Roman" w:cs="Times New Roman"/>
                <w:i/>
                <w:iCs/>
                <w:color w:val="000000"/>
                <w:sz w:val="28"/>
                <w:szCs w:val="28"/>
                <w:vertAlign w:val="superscript"/>
              </w:rPr>
              <w:t>4</w:t>
            </w:r>
            <w:r w:rsidRPr="008D4931">
              <w:rPr>
                <w:rFonts w:ascii="Times New Roman" w:eastAsia="Times New Roman" w:hAnsi="Times New Roman" w:cs="Times New Roman"/>
                <w:i/>
                <w:iCs/>
                <w:color w:val="000000"/>
                <w:sz w:val="28"/>
                <w:szCs w:val="28"/>
                <w:lang w:val="vi-VN"/>
              </w:rPr>
              <w:t>, ngày … tháng … năm 20…</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 </w:t>
      </w:r>
    </w:p>
    <w:p w:rsidR="008D4931" w:rsidRPr="008D4931" w:rsidRDefault="008D4931" w:rsidP="008D4931">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pl_2_name"/>
      <w:r w:rsidRPr="008D4931">
        <w:rPr>
          <w:rFonts w:ascii="Times New Roman" w:eastAsia="Times New Roman" w:hAnsi="Times New Roman" w:cs="Times New Roman"/>
          <w:b/>
          <w:bCs/>
          <w:color w:val="000000"/>
          <w:sz w:val="28"/>
          <w:szCs w:val="28"/>
          <w:lang w:val="vi-VN"/>
        </w:rPr>
        <w:t>BÁO CÁO</w:t>
      </w:r>
      <w:bookmarkEnd w:id="10"/>
    </w:p>
    <w:p w:rsidR="008D4931" w:rsidRPr="008D4931" w:rsidRDefault="008D4931" w:rsidP="008D4931">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pl_2_name_name"/>
      <w:r w:rsidRPr="008D4931">
        <w:rPr>
          <w:rFonts w:ascii="Times New Roman" w:eastAsia="Times New Roman" w:hAnsi="Times New Roman" w:cs="Times New Roman"/>
          <w:b/>
          <w:bCs/>
          <w:color w:val="000000"/>
          <w:sz w:val="28"/>
          <w:szCs w:val="28"/>
          <w:lang w:val="vi-VN"/>
        </w:rPr>
        <w:t>Tình hình tổ chức thực hiện các quy định của pháp luật về Công báo năm...</w:t>
      </w:r>
      <w:bookmarkEnd w:id="11"/>
      <w:r w:rsidRPr="008D4931">
        <w:rPr>
          <w:rFonts w:ascii="Times New Roman" w:eastAsia="Times New Roman" w:hAnsi="Times New Roman" w:cs="Times New Roman"/>
          <w:b/>
          <w:bCs/>
          <w:color w:val="000000"/>
          <w:sz w:val="28"/>
          <w:szCs w:val="28"/>
          <w:vertAlign w:val="superscript"/>
          <w:lang w:val="vi-VN"/>
        </w:rPr>
        <w:t>5</w:t>
      </w:r>
    </w:p>
    <w:p w:rsidR="008D4931" w:rsidRPr="008D4931" w:rsidRDefault="008D4931" w:rsidP="008D493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Kính gửi: Cổng Thông tin điện tử Chính phủ.</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lastRenderedPageBreak/>
        <w:t>1</w:t>
      </w:r>
      <w:r w:rsidRPr="008D4931">
        <w:rPr>
          <w:rFonts w:ascii="Times New Roman" w:eastAsia="Times New Roman" w:hAnsi="Times New Roman" w:cs="Times New Roman"/>
          <w:color w:val="000000"/>
          <w:sz w:val="28"/>
          <w:szCs w:val="28"/>
          <w:lang w:val="vi-VN"/>
        </w:rPr>
        <w:t>. Số Công báo xuất bản:</w:t>
      </w:r>
      <w:r w:rsidRPr="008D4931">
        <w:rPr>
          <w:rFonts w:ascii="Times New Roman" w:eastAsia="Times New Roman" w:hAnsi="Times New Roman" w:cs="Times New Roman"/>
          <w:color w:val="000000"/>
          <w:sz w:val="28"/>
          <w:szCs w:val="28"/>
        </w:rPr>
        <w:t> …………………………………………………………………………</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2. Số lượng văn bản đăng Công báo</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 Văn bản quy phạm pháp luật .....</w:t>
      </w: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 Văn bản pháp luật khác: </w:t>
      </w: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3. Công báo điện tử có đ</w:t>
      </w:r>
      <w:r w:rsidRPr="008D4931">
        <w:rPr>
          <w:rFonts w:ascii="Times New Roman" w:eastAsia="Times New Roman" w:hAnsi="Times New Roman" w:cs="Times New Roman"/>
          <w:color w:val="000000"/>
          <w:sz w:val="28"/>
          <w:szCs w:val="28"/>
        </w:rPr>
        <w:t>ị</w:t>
      </w:r>
      <w:r w:rsidRPr="008D4931">
        <w:rPr>
          <w:rFonts w:ascii="Times New Roman" w:eastAsia="Times New Roman" w:hAnsi="Times New Roman" w:cs="Times New Roman"/>
          <w:color w:val="000000"/>
          <w:sz w:val="28"/>
          <w:szCs w:val="28"/>
          <w:lang w:val="vi-VN"/>
        </w:rPr>
        <w:t>nh dạng PDF, .DOC có ký số theo quy định tại Thông tư số 01/2017/TT-VPCP</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a) Công báo điện tử có định dạng PDF có ký số</w:t>
      </w:r>
    </w:p>
    <w:tbl>
      <w:tblPr>
        <w:tblW w:w="3050" w:type="pct"/>
        <w:tblCellSpacing w:w="0" w:type="dxa"/>
        <w:shd w:val="clear" w:color="auto" w:fill="FFFFFF"/>
        <w:tblCellMar>
          <w:left w:w="0" w:type="dxa"/>
          <w:right w:w="0" w:type="dxa"/>
        </w:tblCellMar>
        <w:tblLook w:val="04A0" w:firstRow="1" w:lastRow="0" w:firstColumn="1" w:lastColumn="0" w:noHBand="0" w:noVBand="1"/>
      </w:tblPr>
      <w:tblGrid>
        <w:gridCol w:w="2191"/>
        <w:gridCol w:w="3519"/>
      </w:tblGrid>
      <w:tr w:rsidR="008D4931" w:rsidRPr="008D4931" w:rsidTr="008D4931">
        <w:trPr>
          <w:tblCellSpacing w:w="0" w:type="dxa"/>
        </w:trPr>
        <w:tc>
          <w:tcPr>
            <w:tcW w:w="190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□Thực hiện</w:t>
            </w:r>
          </w:p>
        </w:tc>
        <w:tc>
          <w:tcPr>
            <w:tcW w:w="30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□Chưa thực hiện</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b) Công báo điện tử có định dạng .DOC có ký số</w:t>
      </w:r>
    </w:p>
    <w:tbl>
      <w:tblPr>
        <w:tblW w:w="3050" w:type="pct"/>
        <w:tblCellSpacing w:w="0" w:type="dxa"/>
        <w:shd w:val="clear" w:color="auto" w:fill="FFFFFF"/>
        <w:tblCellMar>
          <w:left w:w="0" w:type="dxa"/>
          <w:right w:w="0" w:type="dxa"/>
        </w:tblCellMar>
        <w:tblLook w:val="04A0" w:firstRow="1" w:lastRow="0" w:firstColumn="1" w:lastColumn="0" w:noHBand="0" w:noVBand="1"/>
      </w:tblPr>
      <w:tblGrid>
        <w:gridCol w:w="2191"/>
        <w:gridCol w:w="3519"/>
      </w:tblGrid>
      <w:tr w:rsidR="008D4931" w:rsidRPr="008D4931" w:rsidTr="008D4931">
        <w:trPr>
          <w:tblCellSpacing w:w="0" w:type="dxa"/>
        </w:trPr>
        <w:tc>
          <w:tcPr>
            <w:tcW w:w="190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□Thực hiện</w:t>
            </w:r>
          </w:p>
        </w:tc>
        <w:tc>
          <w:tcPr>
            <w:tcW w:w="30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□Chưa thực hiện</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4. </w:t>
      </w:r>
      <w:r w:rsidRPr="008D4931">
        <w:rPr>
          <w:rFonts w:ascii="Times New Roman" w:eastAsia="Times New Roman" w:hAnsi="Times New Roman" w:cs="Times New Roman"/>
          <w:color w:val="000000"/>
          <w:sz w:val="28"/>
          <w:szCs w:val="28"/>
          <w:lang w:val="vi-VN"/>
        </w:rPr>
        <w:t>Lưu trữ Công báo và văn bản gử</w:t>
      </w:r>
      <w:r w:rsidRPr="008D4931">
        <w:rPr>
          <w:rFonts w:ascii="Times New Roman" w:eastAsia="Times New Roman" w:hAnsi="Times New Roman" w:cs="Times New Roman"/>
          <w:color w:val="000000"/>
          <w:sz w:val="28"/>
          <w:szCs w:val="28"/>
        </w:rPr>
        <w:t>i </w:t>
      </w:r>
      <w:r w:rsidRPr="008D4931">
        <w:rPr>
          <w:rFonts w:ascii="Times New Roman" w:eastAsia="Times New Roman" w:hAnsi="Times New Roman" w:cs="Times New Roman"/>
          <w:color w:val="000000"/>
          <w:sz w:val="28"/>
          <w:szCs w:val="28"/>
          <w:lang w:val="vi-VN"/>
        </w:rPr>
        <w:t>đăng Công báo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8D4931" w:rsidRPr="008D4931" w:rsidTr="008D4931">
        <w:trPr>
          <w:tblCellSpacing w:w="0" w:type="dxa"/>
        </w:trPr>
        <w:tc>
          <w:tcPr>
            <w:tcW w:w="16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□Thường xuyên</w:t>
            </w:r>
          </w:p>
        </w:tc>
        <w:tc>
          <w:tcPr>
            <w:tcW w:w="16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 Không thường xuyên</w:t>
            </w:r>
          </w:p>
        </w:tc>
        <w:tc>
          <w:tcPr>
            <w:tcW w:w="16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 Không thực hiện</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5. Việc cấp phát miễn phí</w:t>
      </w:r>
    </w:p>
    <w:tbl>
      <w:tblPr>
        <w:tblW w:w="3050" w:type="pct"/>
        <w:tblCellSpacing w:w="0" w:type="dxa"/>
        <w:shd w:val="clear" w:color="auto" w:fill="FFFFFF"/>
        <w:tblCellMar>
          <w:left w:w="0" w:type="dxa"/>
          <w:right w:w="0" w:type="dxa"/>
        </w:tblCellMar>
        <w:tblLook w:val="04A0" w:firstRow="1" w:lastRow="0" w:firstColumn="1" w:lastColumn="0" w:noHBand="0" w:noVBand="1"/>
      </w:tblPr>
      <w:tblGrid>
        <w:gridCol w:w="2191"/>
        <w:gridCol w:w="3519"/>
      </w:tblGrid>
      <w:tr w:rsidR="008D4931" w:rsidRPr="008D4931" w:rsidTr="008D4931">
        <w:trPr>
          <w:tblCellSpacing w:w="0" w:type="dxa"/>
        </w:trPr>
        <w:tc>
          <w:tcPr>
            <w:tcW w:w="190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□Cấp phát</w:t>
            </w:r>
          </w:p>
        </w:tc>
        <w:tc>
          <w:tcPr>
            <w:tcW w:w="30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 Không cấp phát</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Số lượng cấp phát </w:t>
      </w: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6. Mức độ khai thác Công báo điện tử cấp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8D4931" w:rsidRPr="008D4931" w:rsidTr="008D4931">
        <w:trPr>
          <w:tblCellSpacing w:w="0" w:type="dxa"/>
        </w:trPr>
        <w:tc>
          <w:tcPr>
            <w:tcW w:w="16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lastRenderedPageBreak/>
              <w:t>□Thường xuyên</w:t>
            </w:r>
          </w:p>
        </w:tc>
        <w:tc>
          <w:tcPr>
            <w:tcW w:w="16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 Không thường xuyên</w:t>
            </w:r>
          </w:p>
        </w:tc>
        <w:tc>
          <w:tcPr>
            <w:tcW w:w="1650" w:type="pct"/>
            <w:shd w:val="clear" w:color="auto" w:fill="FFFFFF"/>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 Không </w:t>
            </w:r>
            <w:r w:rsidRPr="008D4931">
              <w:rPr>
                <w:rFonts w:ascii="Times New Roman" w:eastAsia="Times New Roman" w:hAnsi="Times New Roman" w:cs="Times New Roman"/>
                <w:color w:val="000000"/>
                <w:sz w:val="28"/>
                <w:szCs w:val="28"/>
              </w:rPr>
              <w:t>khai thác</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7. Cơ cấu tổ chức của Công báo cấp tỉnh: </w:t>
      </w: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lang w:val="vi-VN"/>
        </w:rPr>
        <w:t>8. Khó khăn, vướng mắc và đề xuất, kiến nghị (nếu có):</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lastRenderedPageBreak/>
        <w: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i/>
          <w:iCs/>
          <w:color w:val="000000"/>
          <w:sz w:val="28"/>
          <w:szCs w:val="28"/>
          <w:lang w:val="vi-VN"/>
        </w:rPr>
        <w:t>* Lưu </w:t>
      </w:r>
      <w:r w:rsidRPr="008D4931">
        <w:rPr>
          <w:rFonts w:ascii="Times New Roman" w:eastAsia="Times New Roman" w:hAnsi="Times New Roman" w:cs="Times New Roman"/>
          <w:i/>
          <w:iCs/>
          <w:color w:val="000000"/>
          <w:sz w:val="28"/>
          <w:szCs w:val="28"/>
        </w:rPr>
        <w:t>ý</w:t>
      </w:r>
      <w:r w:rsidRPr="008D4931">
        <w:rPr>
          <w:rFonts w:ascii="Times New Roman" w:eastAsia="Times New Roman" w:hAnsi="Times New Roman" w:cs="Times New Roman"/>
          <w:i/>
          <w:iCs/>
          <w:color w:val="000000"/>
          <w:sz w:val="28"/>
          <w:szCs w:val="28"/>
          <w:lang w:val="vi-VN"/>
        </w:rPr>
        <w:t>: Đề nghị xác nhận đầy đủ vào các ô, đánh dấu (x) vào ô lựa chọn phù hợp nhất.</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D4931" w:rsidRPr="008D4931" w:rsidTr="008D4931">
        <w:trPr>
          <w:tblCellSpacing w:w="0" w:type="dxa"/>
        </w:trPr>
        <w:tc>
          <w:tcPr>
            <w:tcW w:w="442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b/>
                <w:bCs/>
                <w:i/>
                <w:iCs/>
                <w:color w:val="000000"/>
                <w:sz w:val="28"/>
                <w:szCs w:val="28"/>
                <w:lang w:val="vi-VN"/>
              </w:rPr>
              <w:br/>
              <w:t>Nơi nhận:</w:t>
            </w:r>
            <w:r w:rsidRPr="008D4931">
              <w:rPr>
                <w:rFonts w:ascii="Times New Roman" w:eastAsia="Times New Roman" w:hAnsi="Times New Roman" w:cs="Times New Roman"/>
                <w:b/>
                <w:bCs/>
                <w:i/>
                <w:iCs/>
                <w:color w:val="000000"/>
                <w:sz w:val="28"/>
                <w:szCs w:val="28"/>
                <w:lang w:val="vi-VN"/>
              </w:rPr>
              <w:br/>
            </w:r>
            <w:r w:rsidRPr="008D4931">
              <w:rPr>
                <w:rFonts w:ascii="Times New Roman" w:eastAsia="Times New Roman" w:hAnsi="Times New Roman" w:cs="Times New Roman"/>
                <w:color w:val="000000"/>
                <w:sz w:val="28"/>
                <w:szCs w:val="28"/>
              </w:rPr>
              <w:t>- ….;</w:t>
            </w:r>
            <w:r w:rsidRPr="008D4931">
              <w:rPr>
                <w:rFonts w:ascii="Times New Roman" w:eastAsia="Times New Roman" w:hAnsi="Times New Roman" w:cs="Times New Roman"/>
                <w:color w:val="000000"/>
                <w:sz w:val="28"/>
                <w:szCs w:val="28"/>
              </w:rPr>
              <w:br/>
              <w:t>- ….;</w:t>
            </w:r>
            <w:r w:rsidRPr="008D4931">
              <w:rPr>
                <w:rFonts w:ascii="Times New Roman" w:eastAsia="Times New Roman" w:hAnsi="Times New Roman" w:cs="Times New Roman"/>
                <w:color w:val="000000"/>
                <w:sz w:val="28"/>
                <w:szCs w:val="28"/>
              </w:rPr>
              <w:br/>
            </w:r>
            <w:r w:rsidRPr="008D4931">
              <w:rPr>
                <w:rFonts w:ascii="Times New Roman" w:eastAsia="Times New Roman" w:hAnsi="Times New Roman" w:cs="Times New Roman"/>
                <w:color w:val="000000"/>
                <w:sz w:val="28"/>
                <w:szCs w:val="28"/>
                <w:lang w:val="vi-VN"/>
              </w:rPr>
              <w:t>- Lưu: VT.</w:t>
            </w:r>
          </w:p>
        </w:tc>
        <w:tc>
          <w:tcPr>
            <w:tcW w:w="4428" w:type="dxa"/>
            <w:shd w:val="clear" w:color="auto" w:fill="FFFFFF"/>
            <w:tcMar>
              <w:top w:w="0" w:type="dxa"/>
              <w:left w:w="108" w:type="dxa"/>
              <w:bottom w:w="0" w:type="dxa"/>
              <w:right w:w="108" w:type="dxa"/>
            </w:tcMar>
            <w:hideMark/>
          </w:tcPr>
          <w:p w:rsidR="008D4931" w:rsidRPr="008D4931" w:rsidRDefault="008D4931" w:rsidP="008D4931">
            <w:pPr>
              <w:spacing w:before="120" w:after="120" w:line="234" w:lineRule="atLeast"/>
              <w:jc w:val="center"/>
              <w:rPr>
                <w:rFonts w:ascii="Times New Roman" w:eastAsia="Times New Roman" w:hAnsi="Times New Roman" w:cs="Times New Roman"/>
                <w:color w:val="000000"/>
                <w:sz w:val="28"/>
                <w:szCs w:val="28"/>
              </w:rPr>
            </w:pPr>
            <w:r w:rsidRPr="008D4931">
              <w:rPr>
                <w:rFonts w:ascii="Times New Roman" w:eastAsia="Times New Roman" w:hAnsi="Times New Roman" w:cs="Times New Roman"/>
                <w:b/>
                <w:bCs/>
                <w:color w:val="000000"/>
                <w:sz w:val="28"/>
                <w:szCs w:val="28"/>
                <w:lang w:val="vi-VN"/>
              </w:rPr>
              <w:t>CHÁNH VĂN PHÒNG</w:t>
            </w:r>
            <w:r w:rsidRPr="008D4931">
              <w:rPr>
                <w:rFonts w:ascii="Times New Roman" w:eastAsia="Times New Roman" w:hAnsi="Times New Roman" w:cs="Times New Roman"/>
                <w:color w:val="000000"/>
                <w:sz w:val="28"/>
                <w:szCs w:val="28"/>
              </w:rPr>
              <w:br/>
            </w:r>
            <w:r w:rsidRPr="008D4931">
              <w:rPr>
                <w:rFonts w:ascii="Times New Roman" w:eastAsia="Times New Roman" w:hAnsi="Times New Roman" w:cs="Times New Roman"/>
                <w:i/>
                <w:iCs/>
                <w:color w:val="000000"/>
                <w:sz w:val="28"/>
                <w:szCs w:val="28"/>
                <w:lang w:val="vi-VN"/>
              </w:rPr>
              <w:t>(Chữ ký, họ tên, đóng dấu)</w:t>
            </w:r>
          </w:p>
        </w:tc>
      </w:tr>
    </w:tbl>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rPr>
        <w:t> </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vertAlign w:val="superscript"/>
          <w:lang w:val="vi-VN"/>
        </w:rPr>
        <w:t>1</w:t>
      </w:r>
      <w:r w:rsidRPr="008D4931">
        <w:rPr>
          <w:rFonts w:ascii="Times New Roman" w:eastAsia="Times New Roman" w:hAnsi="Times New Roman" w:cs="Times New Roman"/>
          <w:color w:val="000000"/>
          <w:sz w:val="28"/>
          <w:szCs w:val="28"/>
          <w:lang w:val="vi-VN"/>
        </w:rPr>
        <w:t> Ủy ban nhân dân xuất bản Công báo;</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vertAlign w:val="superscript"/>
          <w:lang w:val="vi-VN"/>
        </w:rPr>
        <w:t>2</w:t>
      </w:r>
      <w:r w:rsidRPr="008D4931">
        <w:rPr>
          <w:rFonts w:ascii="Times New Roman" w:eastAsia="Times New Roman" w:hAnsi="Times New Roman" w:cs="Times New Roman"/>
          <w:color w:val="000000"/>
          <w:sz w:val="28"/>
          <w:szCs w:val="28"/>
          <w:lang w:val="vi-VN"/>
        </w:rPr>
        <w:t> Văn phòng Ủy ban nhân dân xuất b</w:t>
      </w:r>
      <w:r w:rsidRPr="008D4931">
        <w:rPr>
          <w:rFonts w:ascii="Times New Roman" w:eastAsia="Times New Roman" w:hAnsi="Times New Roman" w:cs="Times New Roman"/>
          <w:color w:val="000000"/>
          <w:sz w:val="28"/>
          <w:szCs w:val="28"/>
        </w:rPr>
        <w:t>ả</w:t>
      </w:r>
      <w:r w:rsidRPr="008D4931">
        <w:rPr>
          <w:rFonts w:ascii="Times New Roman" w:eastAsia="Times New Roman" w:hAnsi="Times New Roman" w:cs="Times New Roman"/>
          <w:color w:val="000000"/>
          <w:sz w:val="28"/>
          <w:szCs w:val="28"/>
          <w:lang w:val="vi-VN"/>
        </w:rPr>
        <w:t>n Công báo;</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vertAlign w:val="superscript"/>
          <w:lang w:val="vi-VN"/>
        </w:rPr>
        <w:t>3</w:t>
      </w:r>
      <w:r w:rsidRPr="008D4931">
        <w:rPr>
          <w:rFonts w:ascii="Times New Roman" w:eastAsia="Times New Roman" w:hAnsi="Times New Roman" w:cs="Times New Roman"/>
          <w:color w:val="000000"/>
          <w:sz w:val="28"/>
          <w:szCs w:val="28"/>
          <w:lang w:val="vi-VN"/>
        </w:rPr>
        <w:t> Số, ký hiệu;</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vertAlign w:val="superscript"/>
          <w:lang w:val="vi-VN"/>
        </w:rPr>
        <w:t>4</w:t>
      </w:r>
      <w:r w:rsidRPr="008D4931">
        <w:rPr>
          <w:rFonts w:ascii="Times New Roman" w:eastAsia="Times New Roman" w:hAnsi="Times New Roman" w:cs="Times New Roman"/>
          <w:color w:val="000000"/>
          <w:sz w:val="28"/>
          <w:szCs w:val="28"/>
          <w:lang w:val="vi-VN"/>
        </w:rPr>
        <w:t> Địa danh ban hành v</w:t>
      </w:r>
      <w:r w:rsidRPr="008D4931">
        <w:rPr>
          <w:rFonts w:ascii="Times New Roman" w:eastAsia="Times New Roman" w:hAnsi="Times New Roman" w:cs="Times New Roman"/>
          <w:color w:val="000000"/>
          <w:sz w:val="28"/>
          <w:szCs w:val="28"/>
        </w:rPr>
        <w:t>ă</w:t>
      </w:r>
      <w:r w:rsidRPr="008D4931">
        <w:rPr>
          <w:rFonts w:ascii="Times New Roman" w:eastAsia="Times New Roman" w:hAnsi="Times New Roman" w:cs="Times New Roman"/>
          <w:color w:val="000000"/>
          <w:sz w:val="28"/>
          <w:szCs w:val="28"/>
          <w:lang w:val="vi-VN"/>
        </w:rPr>
        <w:t>n bản;</w:t>
      </w:r>
    </w:p>
    <w:p w:rsidR="008D4931" w:rsidRPr="008D4931" w:rsidRDefault="008D4931" w:rsidP="008D4931">
      <w:pPr>
        <w:shd w:val="clear" w:color="auto" w:fill="FFFFFF"/>
        <w:spacing w:before="120" w:after="120" w:line="234" w:lineRule="atLeast"/>
        <w:rPr>
          <w:rFonts w:ascii="Times New Roman" w:eastAsia="Times New Roman" w:hAnsi="Times New Roman" w:cs="Times New Roman"/>
          <w:color w:val="000000"/>
          <w:sz w:val="28"/>
          <w:szCs w:val="28"/>
        </w:rPr>
      </w:pPr>
      <w:r w:rsidRPr="008D4931">
        <w:rPr>
          <w:rFonts w:ascii="Times New Roman" w:eastAsia="Times New Roman" w:hAnsi="Times New Roman" w:cs="Times New Roman"/>
          <w:color w:val="000000"/>
          <w:sz w:val="28"/>
          <w:szCs w:val="28"/>
          <w:vertAlign w:val="superscript"/>
          <w:lang w:val="vi-VN"/>
        </w:rPr>
        <w:t>5</w:t>
      </w:r>
      <w:r w:rsidRPr="008D4931">
        <w:rPr>
          <w:rFonts w:ascii="Times New Roman" w:eastAsia="Times New Roman" w:hAnsi="Times New Roman" w:cs="Times New Roman"/>
          <w:color w:val="000000"/>
          <w:sz w:val="28"/>
          <w:szCs w:val="28"/>
          <w:lang w:val="vi-VN"/>
        </w:rPr>
        <w:t> Năm Báo c</w:t>
      </w:r>
      <w:r w:rsidRPr="008D4931">
        <w:rPr>
          <w:rFonts w:ascii="Times New Roman" w:eastAsia="Times New Roman" w:hAnsi="Times New Roman" w:cs="Times New Roman"/>
          <w:color w:val="000000"/>
          <w:sz w:val="28"/>
          <w:szCs w:val="28"/>
        </w:rPr>
        <w:t>áo</w:t>
      </w:r>
      <w:r w:rsidRPr="008D4931">
        <w:rPr>
          <w:rFonts w:ascii="Times New Roman" w:eastAsia="Times New Roman" w:hAnsi="Times New Roman" w:cs="Times New Roman"/>
          <w:color w:val="000000"/>
          <w:sz w:val="28"/>
          <w:szCs w:val="28"/>
          <w:lang w:val="vi-VN"/>
        </w:rPr>
        <w:t>.</w:t>
      </w:r>
    </w:p>
    <w:p w:rsidR="00204963" w:rsidRPr="008D4931" w:rsidRDefault="00204963">
      <w:pPr>
        <w:rPr>
          <w:rFonts w:ascii="Times New Roman" w:hAnsi="Times New Roman" w:cs="Times New Roman"/>
          <w:sz w:val="28"/>
          <w:szCs w:val="28"/>
        </w:rPr>
      </w:pPr>
    </w:p>
    <w:sectPr w:rsidR="00204963" w:rsidRPr="008D493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42" w:rsidRDefault="00C46042" w:rsidP="008D4931">
      <w:pPr>
        <w:spacing w:after="0" w:line="240" w:lineRule="auto"/>
      </w:pPr>
      <w:r>
        <w:separator/>
      </w:r>
    </w:p>
  </w:endnote>
  <w:endnote w:type="continuationSeparator" w:id="0">
    <w:p w:rsidR="00C46042" w:rsidRDefault="00C46042" w:rsidP="008D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Default="008D4931">
    <w:pPr>
      <w:pStyle w:val="Footer"/>
      <w:tabs>
        <w:tab w:val="clear" w:pos="4680"/>
        <w:tab w:val="clear" w:pos="9360"/>
      </w:tabs>
      <w:jc w:val="center"/>
      <w:rPr>
        <w:caps/>
        <w:color w:val="5B9BD5" w:themeColor="accent1"/>
      </w:rPr>
    </w:pPr>
  </w:p>
  <w:p w:rsidR="008D4931" w:rsidRPr="00FD3BA7" w:rsidRDefault="008D4931" w:rsidP="008D4931">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8D4931" w:rsidRPr="00FD3BA7" w:rsidRDefault="008D4931" w:rsidP="008D4931">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8D4931" w:rsidRPr="00FD3BA7" w:rsidRDefault="008D4931" w:rsidP="008D4931">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8D4931" w:rsidRDefault="008D4931" w:rsidP="008D4931">
    <w:pPr>
      <w:rPr>
        <w:rFonts w:ascii="Times New Roman" w:hAnsi="Times New Roman" w:cs="Times New Roman"/>
      </w:rPr>
    </w:pPr>
  </w:p>
  <w:p w:rsidR="008D4931" w:rsidRDefault="008D493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p>
  <w:p w:rsidR="008D4931" w:rsidRDefault="008D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42" w:rsidRDefault="00C46042" w:rsidP="008D4931">
      <w:pPr>
        <w:spacing w:after="0" w:line="240" w:lineRule="auto"/>
      </w:pPr>
      <w:r>
        <w:separator/>
      </w:r>
    </w:p>
  </w:footnote>
  <w:footnote w:type="continuationSeparator" w:id="0">
    <w:p w:rsidR="00C46042" w:rsidRDefault="00C46042" w:rsidP="008D4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31"/>
    <w:rsid w:val="00204963"/>
    <w:rsid w:val="008D4931"/>
    <w:rsid w:val="00C4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9BBB6-3252-407B-B9E0-18F2A682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9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4931"/>
    <w:rPr>
      <w:color w:val="0000FF"/>
      <w:u w:val="single"/>
    </w:rPr>
  </w:style>
  <w:style w:type="paragraph" w:styleId="Header">
    <w:name w:val="header"/>
    <w:basedOn w:val="Normal"/>
    <w:link w:val="HeaderChar"/>
    <w:uiPriority w:val="99"/>
    <w:unhideWhenUsed/>
    <w:rsid w:val="008D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931"/>
  </w:style>
  <w:style w:type="paragraph" w:styleId="Footer">
    <w:name w:val="footer"/>
    <w:basedOn w:val="Normal"/>
    <w:link w:val="FooterChar"/>
    <w:uiPriority w:val="99"/>
    <w:unhideWhenUsed/>
    <w:rsid w:val="008D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2019-06-05T06:42:00Z</dcterms:created>
  <dcterms:modified xsi:type="dcterms:W3CDTF">2019-06-05T06:48:00Z</dcterms:modified>
</cp:coreProperties>
</file>